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2026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年度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京津冀协同创新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项目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申报指南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方向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与北京市创新合作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支持我市各类创新主体与北京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各类创新主体共同开展技术攻关、成果转化等合作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，有效带动我市技术创新能力提升和产业转型升级。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default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.机器人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（1）关键零部件及核心软件。包括伺服系统、控制器与驱动控制部件、传感器、末端执行器等核心零部件，以及机器人操作系统与控制软件、人机交互与协作安全软件、工业互联与运维软件等核心软件。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（2）本体制造。包括工业机器人，协作机器人，巡检、水下、排爆、医疗等特种机器人，商用、家用、教育、物流等服务机器人等。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（3）系统集成。包括装配、检测与质量控制、物流搬运等工艺应用集成，产线与整厂自动化集成，软件与数字化集成，汽车自动化产线、工程机械、航空航天精密集成等行业解决方案。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人工智能+生物技术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人工智能驱动的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创新药物研发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。包括靶点发现与验证、人工智能药物设计、临床前开发的数字孪生、临床试验数字化等全过程智能技术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（2）人工智能驱动的生物制造。包括微生物细胞工厂设计、生物催化剂人工智能改造、发酵和纯化智能技术等。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临床诊断与精准医疗。包括医学影像人工智能、多组学精准诊断、液体活检人工智能、个体化用药等。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楷体" w:hAnsi="楷体" w:eastAsia="楷体" w:cs="楷体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与河北省创新合作（雄安新区以外）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支持我市各类创新主体与河北省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（雄安新区以外）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各类创新主体共同开展技术攻关、成果转化。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default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新能源</w:t>
      </w:r>
      <w:r>
        <w:rPr>
          <w:rFonts w:hint="eastAsia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新材料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高端金属材料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。包括特种合金、高端钢铁材料、稀有金属及稀土功能材料、高性能结构材料、前沿金属新材料等。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</w:rPr>
        <w:t>新型无机非金属材料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。包括先进陶瓷材料、特种玻璃及玻璃基材料、人工晶体材料、新型碳材料等。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</w:rPr>
        <w:t>新一代信息技术材料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。包括半导体与集成电路材料、显示与发光材料、电子元器件与电磁功能材料、先进封装与互联材料、通信与传感材料、存储与新型电子材料</w:t>
      </w:r>
      <w:r>
        <w:rPr>
          <w:rFonts w:hint="eastAsia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、新型硅材料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highlight w:val="none"/>
          <w:shd w:val="clear" w:color="auto" w:fill="FFFFFF"/>
          <w:lang w:eastAsia="zh-CN"/>
        </w:rPr>
        <w:t>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新型电池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。包括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钠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/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锂离子电池、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人工智能电池、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储能电池与系统、固态电池、关键材料等。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光伏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。包括硅料与硅片、电池片、光伏组件、逆变器与电气设备、系统与电站等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风电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。包括风电机组整机、电气与控制系统、海上风电配套、风电场系统集成等。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default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.资源循环再生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（1）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冶金化工清洁生产与固废源头减量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。包括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无废盐清洁介质转化、多源有机固废协同处置技术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‌工业固废综合利用与协同处置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。包括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‌复杂难用工业固废‌的规模化利用技术，矿区矿井水、疏浚土等资源协同利用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（3）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‌废旧物资智能解离与高质循环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。包括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废旧集成产品‌无人拆解‌、痕量杂质元素原位检测技术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锂电池安全回收、有价金属（锂、钴、镍）高效提取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（4）化工生产本质安全与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‌化学品环境健康风险控制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。包括工艺与反应安全、设备与设施安全、智能安全管控体系、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化学品全过程风险管控、毒性高通量评估及绿色替代材料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等相关装备、材料和技术的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研发。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与雄安新区创新合作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支持我市各类创新主体与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雄安新区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各类创新主体共同开展技术攻关、成果转化等合作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，积极服务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雄安新区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建设发展。支持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" w:eastAsia="zh-CN"/>
        </w:rPr>
        <w:t>1.</w:t>
      </w:r>
      <w:r>
        <w:rPr>
          <w:rFonts w:hint="default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卫星互联网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（1）卫星制造。包括结构、热控、姿控等卫星平台保障系统，天线、转发器等通信核心等。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（2）卫星发射。包括运载火箭及其零部件制造、发射服务等。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（3）地面设备。包括固定地面站/信关站、用户终端、核心网与运营支撑系统等。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（4）运营与服务。包括宽带接入等传统卫星通信、手机/载运工具及其他直连卫星等新兴大众消费应用、卫星物联网等。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hint="eastAsia" w:ascii="Nimbus Roman No9 L" w:hAnsi="Nimbus Roman No9 L" w:eastAsia="仿宋_GB2312" w:cs="Nimbus Roman No9 L"/>
          <w:b/>
          <w:bCs/>
          <w:color w:val="auto"/>
          <w:sz w:val="32"/>
          <w:szCs w:val="32"/>
          <w:highlight w:val="none"/>
          <w:lang w:val="en-US" w:eastAsia="zh-CN"/>
        </w:rPr>
        <w:t>新一代信息技术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（1）集成电路。包括IC设计、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芯片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制造、封装测试、集成电路设备、集成电路及半导体材料等。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Nimbus Roman No9 L" w:hAnsi="Nimbus Roman No9 L" w:eastAsia="仿宋_GB2312" w:cs="Nimbus Roman No9 L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新一代信息技术应用创新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（信创）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。包括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基础软件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CPU设计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网络安全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外设终端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应用软件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Nimbus Roman No9 L" w:hAnsi="Nimbus Roman No9 L" w:eastAsia="黑体" w:cs="Times New Roman"/>
          <w:color w:val="auto"/>
          <w:sz w:val="32"/>
          <w:szCs w:val="32"/>
          <w:highlight w:val="none"/>
          <w:lang w:eastAsia="zh-CN"/>
        </w:rPr>
        <w:t>二、项目资金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.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项目采用前补助方式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按年度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予以</w:t>
      </w: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拨付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每个项目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补助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总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额</w:t>
      </w: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万元，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实施周期</w:t>
      </w: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val="en" w:eastAsia="zh-CN"/>
        </w:rPr>
        <w:t>2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，项目起止时间统一填写为2026年10月至2028年9月</w:t>
      </w:r>
      <w:r>
        <w:rPr>
          <w:rFonts w:hint="default" w:ascii="Nimbus Roman No9 L" w:hAnsi="Nimbus Roman No9 L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Nimbus Roman No9 L" w:hAnsi="Nimbus Roman No9 L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各</w:t>
      </w:r>
      <w:r>
        <w:rPr>
          <w:rFonts w:hint="eastAsia" w:ascii="Nimbus Roman No9 L" w:hAnsi="Nimbus Roman No9 L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项目第一承担单位须</w:t>
      </w:r>
      <w:r>
        <w:rPr>
          <w:rFonts w:hint="eastAsia" w:ascii="Nimbus Roman No9 L" w:hAnsi="Nimbus Roman No9 L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根据项目工作，认真估算</w:t>
      </w:r>
      <w:r>
        <w:rPr>
          <w:rFonts w:hint="eastAsia" w:ascii="Nimbus Roman No9 L" w:hAnsi="Nimbus Roman No9 L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资金分配</w:t>
      </w:r>
      <w:r>
        <w:rPr>
          <w:rFonts w:hint="eastAsia" w:ascii="Nimbus Roman No9 L" w:hAnsi="Nimbus Roman No9 L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.</w:t>
      </w:r>
      <w:r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eastAsia="zh-CN"/>
        </w:rPr>
        <w:t>项目承担单位须按照不低于申请资助经费</w:t>
      </w:r>
      <w:r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val="en-US" w:eastAsia="zh-CN"/>
        </w:rPr>
        <w:t>1:3的比例配套自筹资金。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Nimbus Roman No9 L" w:hAnsi="Nimbus Roman No9 L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.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如项目申请的市财政资金不能全部补助时，不足部分由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自筹解决。对申请财政资金额与市科技局实际提供的补助金额差别较大，预计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增加自筹有较大困难，或实施中有可能出现资金短缺问题的项目，将暂缓立项或不予立项。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.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立项后，项目资金以前补助形式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由市科技局会同市财政局按年度联文下达，并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办理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拨付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手续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Nimbus Roman No9 L" w:hAnsi="Nimbus Roman No9 L" w:eastAsia="黑体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Nimbus Roman No9 L" w:hAnsi="Nimbus Roman No9 L" w:eastAsia="黑体" w:cs="Times New Roman"/>
          <w:color w:val="auto"/>
          <w:sz w:val="32"/>
          <w:szCs w:val="32"/>
          <w:highlight w:val="none"/>
        </w:rPr>
        <w:t>、申报</w:t>
      </w:r>
      <w:r>
        <w:rPr>
          <w:rFonts w:hint="eastAsia" w:ascii="Nimbus Roman No9 L" w:hAnsi="Nimbus Roman No9 L" w:eastAsia="黑体" w:cs="Times New Roman"/>
          <w:color w:val="auto"/>
          <w:sz w:val="32"/>
          <w:szCs w:val="32"/>
          <w:highlight w:val="none"/>
          <w:lang w:eastAsia="zh-CN"/>
        </w:rPr>
        <w:t>要求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承担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须</w:t>
      </w:r>
      <w:r>
        <w:rPr>
          <w:rFonts w:hint="eastAsia" w:eastAsia="仿宋_GB2312" w:cs="Times New Roman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天津市</w:t>
      </w:r>
      <w:r>
        <w:rPr>
          <w:rFonts w:hint="eastAsia" w:eastAsia="仿宋_GB2312" w:cs="Times New Roman"/>
          <w:sz w:val="32"/>
          <w:szCs w:val="32"/>
          <w:lang w:eastAsia="zh-CN"/>
        </w:rPr>
        <w:t>内正常经营、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具有独立法人资格的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各类创新主体</w:t>
      </w:r>
      <w:r>
        <w:rPr>
          <w:rFonts w:hint="eastAsia" w:ascii="Nimbus Roman No9 L" w:hAnsi="Nimbus Roman No9 L" w:eastAsia="仿宋_GB2312" w:cs="Times New Roman"/>
          <w:w w:val="100"/>
          <w:sz w:val="32"/>
          <w:szCs w:val="32"/>
          <w:highlight w:val="none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若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第一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承担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为高校院所等事业单位，须同时联合</w:t>
      </w:r>
      <w:r>
        <w:rPr>
          <w:rFonts w:hint="eastAsia" w:ascii="Nimbus Roman No9 L" w:hAnsi="Nimbus Roman No9 L" w:eastAsia="仿宋_GB2312" w:cs="Times New Roman"/>
          <w:b w:val="0"/>
          <w:bCs w:val="0"/>
          <w:sz w:val="32"/>
          <w:szCs w:val="32"/>
          <w:highlight w:val="none"/>
          <w:lang w:eastAsia="zh-CN"/>
        </w:rPr>
        <w:t>天津市内正常经营、具有法人资格的</w:t>
      </w:r>
      <w:r>
        <w:rPr>
          <w:rFonts w:hint="eastAsia" w:ascii="Nimbus Roman No9 L" w:hAnsi="Nimbus Roman No9 L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共同申报。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" w:eastAsia="zh-CN" w:bidi="ar"/>
        </w:rPr>
        <w:t>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" w:eastAsia="zh-CN"/>
        </w:rPr>
        <w:t>各</w:t>
      </w:r>
      <w:r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eastAsia="zh-CN"/>
        </w:rPr>
        <w:t>承担单位的相关信息，须由项目第一承担单位分别在系统相关表单、系统附件“项目实施方案”对应条目内详细填写。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申报“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与北京市创新合作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”方向的创新主体须与北京各类创新主体（中国科学院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科研院所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除外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）联合申报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申报“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河北省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创新合作（雄安新区以外）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”方向的创新主体须与河北省各类创新主体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（雄安新区以外）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联合申报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申报“与雄安新区创新合作”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方向的创新主体须与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雄安新区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各类创新主体联合申报。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承担单位间须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签署京津冀协同创新项目合作协议（协议签署日期在项目申报期内，协议有效期覆盖项目执行期），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协议需明确各方在项目实施中的任务分工、知识产权归属、预算安排、利益分配机制等要素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。该协议经各相关单位盖章后，扫描为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PDF文件以附件的形式上传。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" w:eastAsia="zh-CN" w:bidi="ar"/>
        </w:rPr>
        <w:t>.</w:t>
      </w:r>
      <w:r>
        <w:rPr>
          <w:rFonts w:hint="eastAsia" w:ascii="Nimbus Roman No9 L" w:hAnsi="Nimbus Roman No9 L" w:eastAsia="仿宋_GB2312" w:cs="Times New Roman"/>
          <w:color w:val="auto"/>
          <w:sz w:val="32"/>
          <w:szCs w:val="32"/>
          <w:highlight w:val="none"/>
          <w:lang w:eastAsia="zh-CN"/>
        </w:rPr>
        <w:t>项目须在考核指标中，明确填写可以获得的成果以及可考核的技术、效益和工作指标。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B1F06"/>
    <w:rsid w:val="0E6E1B81"/>
    <w:rsid w:val="15F0598A"/>
    <w:rsid w:val="36AB1F06"/>
    <w:rsid w:val="4F5E1709"/>
    <w:rsid w:val="59FFDBA0"/>
    <w:rsid w:val="5BFD5F36"/>
    <w:rsid w:val="5D99ACFE"/>
    <w:rsid w:val="5E1FC8F7"/>
    <w:rsid w:val="5EFB3E69"/>
    <w:rsid w:val="5FADD4DD"/>
    <w:rsid w:val="5FBABA54"/>
    <w:rsid w:val="5FF9E4F7"/>
    <w:rsid w:val="6BDE5412"/>
    <w:rsid w:val="6DADD967"/>
    <w:rsid w:val="6F7FA33F"/>
    <w:rsid w:val="74EA4681"/>
    <w:rsid w:val="74FC5E49"/>
    <w:rsid w:val="75BF36DD"/>
    <w:rsid w:val="774F6572"/>
    <w:rsid w:val="7D6B99BC"/>
    <w:rsid w:val="7F7FDA3E"/>
    <w:rsid w:val="7FBF0CC2"/>
    <w:rsid w:val="7FF378DD"/>
    <w:rsid w:val="7FFB4E18"/>
    <w:rsid w:val="7FFD156F"/>
    <w:rsid w:val="AFD70BFD"/>
    <w:rsid w:val="B7DD7825"/>
    <w:rsid w:val="B7FE7466"/>
    <w:rsid w:val="BBEB8253"/>
    <w:rsid w:val="C1D7F3C2"/>
    <w:rsid w:val="CB9BB571"/>
    <w:rsid w:val="DEF38022"/>
    <w:rsid w:val="DFEF6C05"/>
    <w:rsid w:val="E5DF843F"/>
    <w:rsid w:val="EFBF4905"/>
    <w:rsid w:val="F5DD3E71"/>
    <w:rsid w:val="F6693FA9"/>
    <w:rsid w:val="F6F3FBE5"/>
    <w:rsid w:val="F9B928E6"/>
    <w:rsid w:val="FBB2642A"/>
    <w:rsid w:val="FDEF7D42"/>
    <w:rsid w:val="FF294BAE"/>
    <w:rsid w:val="FF7BE1C4"/>
    <w:rsid w:val="FF96436D"/>
    <w:rsid w:val="FFEA9CFD"/>
    <w:rsid w:val="FFEFF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2026-01-29T07:36:00Z</dcterms:created>
  <dc:creator>Vera</dc:creator>
  <cp:lastModifiedBy>市科技局</cp:lastModifiedBy>
  <cp:lastPrinted>2026-07-23T00:53:00Z</cp:lastPrinted>
  <dcterms:modified xsi:type="dcterms:W3CDTF">2026-08-03T11:02:00Z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107DD69E8533410B8FA00F70F7AC0EEA_11</vt:lpwstr>
  </property>
  <property fmtid="{D5CDD505-2E9C-101B-9397-08002B2CF9AE}" pid="4" name="KSOTemplateDocerSaveRecord">
    <vt:lpwstr>eyJoZGlkIjoiZTc1YThiNWI3MjczZGY3NGY2MjU4MzQ4MDc4YTZkZTEiLCJ1c2VySWQiOiI0NDQyOTcwNjYifQ==</vt:lpwstr>
  </property>
</Properties>
</file>